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9D" w:rsidRPr="00A0529D" w:rsidRDefault="00A0529D" w:rsidP="00A0529D">
      <w:pPr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fldChar w:fldCharType="begin"/>
      </w:r>
      <w:r w:rsidRPr="00A0529D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instrText xml:space="preserve"> HYPERLINK "http://gia11.dporcchap.ru/index.php/157-informatsiya-o-poryadke-podachi-i-rassmotreniya-apellyatsij-uchastnikov-gia-v-samarskoj-oblasti" </w:instrText>
      </w:r>
      <w:r w:rsidRPr="00A0529D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fldChar w:fldCharType="separate"/>
      </w:r>
      <w:r w:rsidRPr="00A0529D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>ИНФОРМАЦИЯ О ПОРЯДКЕ ПОДАЧИ И РАССМОТРЕНИЯ АПЕЛЛЯЦИЙ УЧАСТНИКОВ ГИА В САМАРСКОЙ ОБЛАСТИ</w:t>
      </w:r>
      <w:r w:rsidRPr="00A0529D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fldChar w:fldCharType="end"/>
      </w:r>
    </w:p>
    <w:p w:rsid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министерство образования и науки Самарской области разъясняет следующее.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апелляцию в конфликтную комиссию Самарской области.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Конфликтная комиссия принимает в письменной форме апелляции участников ГИА: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 нарушении установленного порядка проведения ГИА по учебному предмету;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 несогласии с выставленными баллами.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общеобразовательному предмету, не покидая пункта проведения экзамена (далее – ППЭ).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Апелляцию о несогласии с выставленными баллами – в течение двух рабочих дней со дня объявления результатов ГИА по соответствующему общеобразовательному предмету.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Конфликтной комиссией не рассматриваются апелляции по вопросам: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содержания и структуры контрольных измерительных материалов;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связанным с нарушением участником ГИА установленных требований к выполнению экзаменационной работы.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подаче апелляции о нарушении установленного порядка проведения ГИА участник должен: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получить от организатора в ППЭ бланк апелляции (два экземпляра);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составить апелляцию в двух экземплярах;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передать оба экземпляра члену государственной экзаменационной комиссии Самарской области (далее – ГЭК), который обязан принять и удостоверить их своей подписью, один экземпляр возвращается участнику ГИА, другой передается в конфликтную комиссию;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получить результат рассмотрения апелляции в месте регистрации на ГИА (для выпускников текущего года в образовательной организации, в которой они были допущены к государственной итоговой аттестации) или у ответственного секретаря конфликтной комиссии.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об удовлетворении апелляции, если факты, изложенные в апелляции, могут оказать существенное влияние на результаты ГИА.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подаче апелляции о несогласии с выставленными баллами участник ГИА должен: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 получить бланк апелляции (два экземпляра): выпускники текущего года – в общеобразовательной организации, в которой они были допущены к государственной итоговой аттестации, иные участники ГИА – в местах регистрации на сдачу экзаменов;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 составить апелляцию в двух экземплярах;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– передать оба экземпляра апелляции: выпускники текущего года – руководителю образовательной организации (ответственному лицу), иные участники ГИА – ответственным лицам, которые удостоверяют их своей подписью, один экземпляр </w:t>
      </w:r>
      <w:r w:rsidRPr="00A05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возвращается участнику ГИА, другой передаётся в конфликтную комиссию;   </w:t>
      </w:r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(</w:t>
      </w:r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 xml:space="preserve">в ЮЗУ - Новикова С.Н., </w:t>
      </w:r>
      <w:proofErr w:type="spellStart"/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>ул</w:t>
      </w:r>
      <w:proofErr w:type="gramStart"/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>.Ж</w:t>
      </w:r>
      <w:proofErr w:type="gramEnd"/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>елезнодорожная</w:t>
      </w:r>
      <w:proofErr w:type="spellEnd"/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 xml:space="preserve">, д.39а, </w:t>
      </w:r>
      <w:proofErr w:type="spellStart"/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>каб</w:t>
      </w:r>
      <w:proofErr w:type="spellEnd"/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ru-RU"/>
        </w:rPr>
        <w:t>. 201</w:t>
      </w:r>
      <w:r w:rsidRPr="00A0529D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)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 получить информацию о времени и месте рассмотрения апелляции.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желанию участника ГИА его апелляция может быть рассмотрена заочно.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Черновики в качестве материалов апелляции не рассматриваются.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об отклонении апелляции и сохранении выставленных баллов;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об удовлетворении апелляции и изменении баллов (результат может быть изменен как в сторону увеличения, так и в сторону уменьшения).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последнем случае результат сдачи ГИА изменяется на основании решения конфликтной комиссии Самарской области. Протоколы решения конфликтной комиссии Самарской области передаются в Региональный центр обработки информации для передачи в федеральную уполномоченную организацию с целью перерасчета результатов ГИА.</w:t>
      </w:r>
    </w:p>
    <w:p w:rsidR="00A0529D" w:rsidRPr="00A0529D" w:rsidRDefault="00A0529D" w:rsidP="00A0529D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529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Региональный центр обработки информации, полученные из федеральной уполномоченной организации измененные результаты ГИА, передает их в ГЭК для дальнейшего утверждения. </w:t>
      </w:r>
    </w:p>
    <w:p w:rsidR="00356B17" w:rsidRDefault="00356B17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/>
    <w:p w:rsidR="00816EEA" w:rsidRDefault="00816EEA" w:rsidP="00816EEA">
      <w:pPr>
        <w:pStyle w:val="2"/>
        <w:spacing w:before="0"/>
        <w:rPr>
          <w:rFonts w:ascii="Verdana" w:hAnsi="Verdana"/>
          <w:color w:val="000000"/>
          <w:sz w:val="38"/>
          <w:szCs w:val="38"/>
        </w:rPr>
      </w:pPr>
      <w:hyperlink r:id="rId5" w:history="1">
        <w:r>
          <w:rPr>
            <w:rStyle w:val="af4"/>
            <w:rFonts w:ascii="Verdana" w:hAnsi="Verdana"/>
            <w:b/>
            <w:bCs/>
            <w:color w:val="333333"/>
            <w:sz w:val="38"/>
            <w:szCs w:val="38"/>
          </w:rPr>
          <w:t>О ПОРЯДКЕ ОЗНАКОМЛЕНИЯ С РЕЗУЛЬТАТАМИ ГИА</w:t>
        </w:r>
      </w:hyperlink>
    </w:p>
    <w:p w:rsidR="00816EEA" w:rsidRDefault="00816EEA"/>
    <w:p w:rsidR="00816EEA" w:rsidRDefault="00816EEA"/>
    <w:p w:rsidR="00816EEA" w:rsidRDefault="00816EEA"/>
    <w:p w:rsidR="00816EEA" w:rsidRDefault="00816EEA"/>
    <w:p w:rsidR="00816EEA" w:rsidRDefault="00816EEA" w:rsidP="00816EEA">
      <w:pPr>
        <w:pStyle w:val="af3"/>
        <w:spacing w:before="0" w:beforeAutospacing="0" w:after="75" w:afterAutospacing="0" w:line="225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на территории Самарской области в 2016 году государственная экзаменационная комиссия Самарской области (далее – ГЭК) на своем заседании рассматривает и утверждает результаты ГИА по каждому учебному предмету.</w:t>
      </w:r>
      <w:proofErr w:type="gramEnd"/>
    </w:p>
    <w:p w:rsidR="00816EEA" w:rsidRDefault="00816EEA" w:rsidP="00816EEA">
      <w:pPr>
        <w:pStyle w:val="af3"/>
        <w:spacing w:before="0" w:beforeAutospacing="0" w:after="75" w:afterAutospacing="0"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816EEA" w:rsidRDefault="00816EEA" w:rsidP="00816EEA">
      <w:pPr>
        <w:pStyle w:val="af3"/>
        <w:spacing w:before="0" w:beforeAutospacing="0" w:after="75" w:afterAutospacing="0"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В течение одного рабочего дня со дня получения утвержденных председателем ГЭК результатов ГИА по учебному предмету осуществляется ознакомление:</w:t>
      </w:r>
    </w:p>
    <w:p w:rsidR="00816EEA" w:rsidRDefault="00816EEA" w:rsidP="00816EEA">
      <w:pPr>
        <w:pStyle w:val="af3"/>
        <w:spacing w:before="0" w:beforeAutospacing="0" w:after="75" w:afterAutospacing="0" w:line="225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7"/>
          <w:rFonts w:ascii="Verdana" w:hAnsi="Verdana"/>
          <w:color w:val="000000"/>
          <w:sz w:val="18"/>
          <w:szCs w:val="18"/>
        </w:rPr>
        <w:t>обучающихся в образовательных организациях, в которых они были допущены к сдаче ГИА</w:t>
      </w:r>
      <w:r>
        <w:rPr>
          <w:rFonts w:ascii="Verdana" w:hAnsi="Verdana"/>
          <w:color w:val="000000"/>
          <w:sz w:val="18"/>
          <w:szCs w:val="18"/>
        </w:rPr>
        <w:t>,</w:t>
      </w:r>
      <w:proofErr w:type="gramEnd"/>
    </w:p>
    <w:p w:rsidR="00816EEA" w:rsidRDefault="00816EEA" w:rsidP="00816EEA">
      <w:pPr>
        <w:pStyle w:val="af3"/>
        <w:spacing w:before="0" w:beforeAutospacing="0" w:after="75" w:afterAutospacing="0"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7"/>
          <w:rFonts w:ascii="Verdana" w:hAnsi="Verdana"/>
          <w:color w:val="000000"/>
          <w:sz w:val="18"/>
          <w:szCs w:val="18"/>
        </w:rPr>
        <w:t>выпускников прошлых лет в местах регистрации на сдачу ЕГЭ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16EEA" w:rsidRDefault="00816EEA" w:rsidP="00816EEA">
      <w:pPr>
        <w:pStyle w:val="af3"/>
        <w:spacing w:before="0" w:beforeAutospacing="0" w:after="75" w:afterAutospacing="0" w:line="22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Участники ЕГЭ смогут ознакомиться с результатами ЕГЭ на </w:t>
      </w:r>
      <w:hyperlink r:id="rId6" w:history="1">
        <w:r>
          <w:rPr>
            <w:rStyle w:val="af4"/>
            <w:rFonts w:ascii="Verdana" w:hAnsi="Verdana"/>
            <w:color w:val="000000"/>
            <w:sz w:val="18"/>
            <w:szCs w:val="18"/>
          </w:rPr>
          <w:t>официальном портале единого государственного экзамена.</w:t>
        </w:r>
      </w:hyperlink>
    </w:p>
    <w:p w:rsidR="00816EEA" w:rsidRDefault="00816EEA">
      <w:bookmarkStart w:id="0" w:name="_GoBack"/>
      <w:bookmarkEnd w:id="0"/>
    </w:p>
    <w:sectPr w:rsidR="0081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0"/>
    <w:rsid w:val="00356B17"/>
    <w:rsid w:val="00487000"/>
    <w:rsid w:val="006979C1"/>
    <w:rsid w:val="00816EEA"/>
    <w:rsid w:val="00A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1"/>
  </w:style>
  <w:style w:type="paragraph" w:styleId="1">
    <w:name w:val="heading 1"/>
    <w:basedOn w:val="a"/>
    <w:next w:val="a"/>
    <w:link w:val="10"/>
    <w:uiPriority w:val="9"/>
    <w:qFormat/>
    <w:rsid w:val="006979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979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9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9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C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9C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9C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9C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9C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6979C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79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79C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979C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979C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6979C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979C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979C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979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6979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979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6979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979C1"/>
    <w:rPr>
      <w:b/>
      <w:bCs/>
    </w:rPr>
  </w:style>
  <w:style w:type="character" w:styleId="a8">
    <w:name w:val="Emphasis"/>
    <w:uiPriority w:val="20"/>
    <w:qFormat/>
    <w:rsid w:val="006979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979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79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9C1"/>
    <w:rPr>
      <w:i/>
      <w:iCs/>
    </w:rPr>
  </w:style>
  <w:style w:type="character" w:customStyle="1" w:styleId="22">
    <w:name w:val="Цитата 2 Знак"/>
    <w:link w:val="21"/>
    <w:uiPriority w:val="29"/>
    <w:rsid w:val="006979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979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6979C1"/>
    <w:rPr>
      <w:i/>
      <w:iCs/>
    </w:rPr>
  </w:style>
  <w:style w:type="character" w:styleId="ad">
    <w:name w:val="Subtle Emphasis"/>
    <w:uiPriority w:val="19"/>
    <w:qFormat/>
    <w:rsid w:val="006979C1"/>
    <w:rPr>
      <w:i/>
      <w:iCs/>
    </w:rPr>
  </w:style>
  <w:style w:type="character" w:styleId="ae">
    <w:name w:val="Intense Emphasis"/>
    <w:uiPriority w:val="21"/>
    <w:qFormat/>
    <w:rsid w:val="006979C1"/>
    <w:rPr>
      <w:b/>
      <w:bCs/>
      <w:i/>
      <w:iCs/>
    </w:rPr>
  </w:style>
  <w:style w:type="character" w:styleId="af">
    <w:name w:val="Subtle Reference"/>
    <w:uiPriority w:val="31"/>
    <w:qFormat/>
    <w:rsid w:val="006979C1"/>
    <w:rPr>
      <w:smallCaps/>
    </w:rPr>
  </w:style>
  <w:style w:type="character" w:styleId="af0">
    <w:name w:val="Intense Reference"/>
    <w:uiPriority w:val="32"/>
    <w:qFormat/>
    <w:rsid w:val="006979C1"/>
    <w:rPr>
      <w:b/>
      <w:bCs/>
      <w:smallCaps/>
    </w:rPr>
  </w:style>
  <w:style w:type="character" w:styleId="af1">
    <w:name w:val="Book Title"/>
    <w:uiPriority w:val="33"/>
    <w:qFormat/>
    <w:rsid w:val="006979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79C1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0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29D"/>
  </w:style>
  <w:style w:type="character" w:styleId="af4">
    <w:name w:val="Hyperlink"/>
    <w:basedOn w:val="a0"/>
    <w:uiPriority w:val="99"/>
    <w:semiHidden/>
    <w:unhideWhenUsed/>
    <w:rsid w:val="00A05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1"/>
  </w:style>
  <w:style w:type="paragraph" w:styleId="1">
    <w:name w:val="heading 1"/>
    <w:basedOn w:val="a"/>
    <w:next w:val="a"/>
    <w:link w:val="10"/>
    <w:uiPriority w:val="9"/>
    <w:qFormat/>
    <w:rsid w:val="006979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979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9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9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C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9C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9C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9C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9C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6979C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79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79C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979C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979C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6979C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979C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979C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979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6979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979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6979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979C1"/>
    <w:rPr>
      <w:b/>
      <w:bCs/>
    </w:rPr>
  </w:style>
  <w:style w:type="character" w:styleId="a8">
    <w:name w:val="Emphasis"/>
    <w:uiPriority w:val="20"/>
    <w:qFormat/>
    <w:rsid w:val="006979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979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79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9C1"/>
    <w:rPr>
      <w:i/>
      <w:iCs/>
    </w:rPr>
  </w:style>
  <w:style w:type="character" w:customStyle="1" w:styleId="22">
    <w:name w:val="Цитата 2 Знак"/>
    <w:link w:val="21"/>
    <w:uiPriority w:val="29"/>
    <w:rsid w:val="006979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979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6979C1"/>
    <w:rPr>
      <w:i/>
      <w:iCs/>
    </w:rPr>
  </w:style>
  <w:style w:type="character" w:styleId="ad">
    <w:name w:val="Subtle Emphasis"/>
    <w:uiPriority w:val="19"/>
    <w:qFormat/>
    <w:rsid w:val="006979C1"/>
    <w:rPr>
      <w:i/>
      <w:iCs/>
    </w:rPr>
  </w:style>
  <w:style w:type="character" w:styleId="ae">
    <w:name w:val="Intense Emphasis"/>
    <w:uiPriority w:val="21"/>
    <w:qFormat/>
    <w:rsid w:val="006979C1"/>
    <w:rPr>
      <w:b/>
      <w:bCs/>
      <w:i/>
      <w:iCs/>
    </w:rPr>
  </w:style>
  <w:style w:type="character" w:styleId="af">
    <w:name w:val="Subtle Reference"/>
    <w:uiPriority w:val="31"/>
    <w:qFormat/>
    <w:rsid w:val="006979C1"/>
    <w:rPr>
      <w:smallCaps/>
    </w:rPr>
  </w:style>
  <w:style w:type="character" w:styleId="af0">
    <w:name w:val="Intense Reference"/>
    <w:uiPriority w:val="32"/>
    <w:qFormat/>
    <w:rsid w:val="006979C1"/>
    <w:rPr>
      <w:b/>
      <w:bCs/>
      <w:smallCaps/>
    </w:rPr>
  </w:style>
  <w:style w:type="character" w:styleId="af1">
    <w:name w:val="Book Title"/>
    <w:uiPriority w:val="33"/>
    <w:qFormat/>
    <w:rsid w:val="006979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79C1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A0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29D"/>
  </w:style>
  <w:style w:type="character" w:styleId="af4">
    <w:name w:val="Hyperlink"/>
    <w:basedOn w:val="a0"/>
    <w:uiPriority w:val="99"/>
    <w:semiHidden/>
    <w:unhideWhenUsed/>
    <w:rsid w:val="00A0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5" Type="http://schemas.openxmlformats.org/officeDocument/2006/relationships/hyperlink" Target="http://gia11.dporcchap.ru/index.php/156-o-poryadke-oznakomleniya-s-rezultatami-gosudarstvennoj-itogovoj-attes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Константиновн</dc:creator>
  <cp:keywords/>
  <dc:description/>
  <cp:lastModifiedBy>Галина Константиновн</cp:lastModifiedBy>
  <cp:revision>5</cp:revision>
  <cp:lastPrinted>2017-05-10T06:59:00Z</cp:lastPrinted>
  <dcterms:created xsi:type="dcterms:W3CDTF">2017-05-10T06:55:00Z</dcterms:created>
  <dcterms:modified xsi:type="dcterms:W3CDTF">2017-05-10T06:59:00Z</dcterms:modified>
</cp:coreProperties>
</file>